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AFB1" w14:textId="77777777" w:rsidR="00084DBA" w:rsidRDefault="00084DBA" w:rsidP="0010232A">
      <w:pPr>
        <w:jc w:val="center"/>
      </w:pPr>
    </w:p>
    <w:p w14:paraId="66DA41AF" w14:textId="77777777" w:rsidR="00084DBA" w:rsidRDefault="00084DBA" w:rsidP="0010232A">
      <w:pPr>
        <w:jc w:val="center"/>
      </w:pPr>
    </w:p>
    <w:p w14:paraId="577A6FB9" w14:textId="4DC70366" w:rsidR="005973F3" w:rsidRPr="001A0FB3" w:rsidRDefault="00822011" w:rsidP="0010232A">
      <w:pPr>
        <w:jc w:val="center"/>
        <w:rPr>
          <w:b/>
          <w:bCs/>
          <w:sz w:val="36"/>
          <w:szCs w:val="36"/>
          <w:u w:val="single"/>
        </w:rPr>
      </w:pPr>
      <w:r w:rsidRPr="001A0FB3">
        <w:rPr>
          <w:b/>
          <w:bCs/>
          <w:sz w:val="36"/>
          <w:szCs w:val="36"/>
          <w:u w:val="single"/>
        </w:rPr>
        <w:t xml:space="preserve">2025 Resident Survey </w:t>
      </w:r>
    </w:p>
    <w:p w14:paraId="7CBFE612" w14:textId="77777777" w:rsidR="00822011" w:rsidRPr="00822011" w:rsidRDefault="00822011" w:rsidP="0010232A">
      <w:pPr>
        <w:jc w:val="center"/>
      </w:pPr>
      <w:r w:rsidRPr="00822011">
        <w:t>Thank you to everyone who took part in our 2025 Resident Survey. Your feedback is invaluable, and we are grateful for the time, honesty, and thought you put into sharing your experiences.</w:t>
      </w:r>
    </w:p>
    <w:p w14:paraId="68EA4DB4" w14:textId="77777777" w:rsidR="00822011" w:rsidRPr="00822011" w:rsidRDefault="00822011" w:rsidP="0010232A">
      <w:pPr>
        <w:jc w:val="center"/>
      </w:pPr>
      <w:r w:rsidRPr="00822011">
        <w:t>This report summarises what residents told us about life in our home—what is going well, where improvements are needed, and what matters most to you. The results help us understand your day</w:t>
      </w:r>
      <w:r w:rsidRPr="00822011">
        <w:noBreakHyphen/>
        <w:t>to</w:t>
      </w:r>
      <w:r w:rsidRPr="00822011">
        <w:noBreakHyphen/>
        <w:t>day experiences more clearly and guide our plans for enhancing care, comfort, activities, and overall wellbeing.</w:t>
      </w:r>
    </w:p>
    <w:p w14:paraId="7FB3EB65" w14:textId="56B2DB0C" w:rsidR="00822011" w:rsidRPr="00822011" w:rsidRDefault="00822011" w:rsidP="0010232A">
      <w:pPr>
        <w:jc w:val="center"/>
      </w:pPr>
      <w:r w:rsidRPr="00822011">
        <w:t xml:space="preserve">We are committed to listening carefully and acting on what you’ve shared. </w:t>
      </w:r>
    </w:p>
    <w:p w14:paraId="345A8F4F" w14:textId="77777777" w:rsidR="00822011" w:rsidRDefault="00822011" w:rsidP="0010232A">
      <w:pPr>
        <w:jc w:val="center"/>
      </w:pPr>
      <w:r w:rsidRPr="00822011">
        <w:t>Thank you again for helping shape the future of our home and ensuring it continues to be a place where everyone feels safe, supported, and valued.</w:t>
      </w:r>
    </w:p>
    <w:p w14:paraId="2340E7FF" w14:textId="1B9F4649" w:rsidR="00822011" w:rsidRPr="00822011" w:rsidRDefault="00822011" w:rsidP="0010232A">
      <w:r>
        <w:rPr>
          <w:noProof/>
        </w:rPr>
        <w:drawing>
          <wp:inline distT="0" distB="0" distL="0" distR="0" wp14:anchorId="40C90039" wp14:editId="0D4FA028">
            <wp:extent cx="2771775" cy="2076450"/>
            <wp:effectExtent l="0" t="0" r="9525" b="0"/>
            <wp:docPr id="1485321714" name="Chart 1">
              <a:extLst xmlns:a="http://schemas.openxmlformats.org/drawingml/2006/main">
                <a:ext uri="{FF2B5EF4-FFF2-40B4-BE49-F238E27FC236}">
                  <a16:creationId xmlns:a16="http://schemas.microsoft.com/office/drawing/2014/main" id="{9E13D083-571A-B4C6-E745-223BDBEAD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w:drawing>
          <wp:inline distT="0" distB="0" distL="0" distR="0" wp14:anchorId="7414636A" wp14:editId="66D3B282">
            <wp:extent cx="2876550" cy="2076450"/>
            <wp:effectExtent l="0" t="0" r="0" b="0"/>
            <wp:docPr id="430709556" name="Chart 1">
              <a:extLst xmlns:a="http://schemas.openxmlformats.org/drawingml/2006/main">
                <a:ext uri="{FF2B5EF4-FFF2-40B4-BE49-F238E27FC236}">
                  <a16:creationId xmlns:a16="http://schemas.microsoft.com/office/drawing/2014/main" id="{F0C2FD83-A3C3-B9A5-73D5-E28C4D2C04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569168" w14:textId="028092C0" w:rsidR="00822011" w:rsidRDefault="00822011" w:rsidP="0010232A"/>
    <w:p w14:paraId="23E0A6F6" w14:textId="4BDFCFCE" w:rsidR="00822011" w:rsidRDefault="00822011" w:rsidP="0010232A">
      <w:r>
        <w:rPr>
          <w:noProof/>
        </w:rPr>
        <w:drawing>
          <wp:inline distT="0" distB="0" distL="0" distR="0" wp14:anchorId="68EE7A93" wp14:editId="72BF8B11">
            <wp:extent cx="2828925" cy="2247900"/>
            <wp:effectExtent l="0" t="0" r="9525" b="0"/>
            <wp:docPr id="583126540" name="Chart 1">
              <a:extLst xmlns:a="http://schemas.openxmlformats.org/drawingml/2006/main">
                <a:ext uri="{FF2B5EF4-FFF2-40B4-BE49-F238E27FC236}">
                  <a16:creationId xmlns:a16="http://schemas.microsoft.com/office/drawing/2014/main" id="{F9C1DD38-4EF2-773C-D610-F7DBDAB609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r>
        <w:rPr>
          <w:noProof/>
        </w:rPr>
        <w:drawing>
          <wp:inline distT="0" distB="0" distL="0" distR="0" wp14:anchorId="64340227" wp14:editId="01C9333F">
            <wp:extent cx="2828925" cy="2238375"/>
            <wp:effectExtent l="0" t="0" r="9525" b="9525"/>
            <wp:docPr id="1936232684" name="Chart 1">
              <a:extLst xmlns:a="http://schemas.openxmlformats.org/drawingml/2006/main">
                <a:ext uri="{FF2B5EF4-FFF2-40B4-BE49-F238E27FC236}">
                  <a16:creationId xmlns:a16="http://schemas.microsoft.com/office/drawing/2014/main" id="{C098D22A-D63A-B8CB-2AB8-F8BA9CB7ED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AB7391" w14:textId="73A3446C" w:rsidR="00822011" w:rsidRDefault="00084DBA" w:rsidP="00084DBA">
      <w:r>
        <w:lastRenderedPageBreak/>
        <w:br w:type="textWrapping" w:clear="all"/>
      </w:r>
    </w:p>
    <w:p w14:paraId="17CA9347" w14:textId="5984E456" w:rsidR="00822011" w:rsidRDefault="00254F1A" w:rsidP="0010232A">
      <w:pPr>
        <w:jc w:val="center"/>
      </w:pPr>
      <w:r>
        <w:rPr>
          <w:noProof/>
        </w:rPr>
        <w:drawing>
          <wp:anchor distT="0" distB="0" distL="114300" distR="114300" simplePos="0" relativeHeight="251658240" behindDoc="0" locked="0" layoutInCell="1" allowOverlap="1" wp14:anchorId="13660160" wp14:editId="3B65DA8D">
            <wp:simplePos x="0" y="0"/>
            <wp:positionH relativeFrom="column">
              <wp:posOffset>1171575</wp:posOffset>
            </wp:positionH>
            <wp:positionV relativeFrom="paragraph">
              <wp:posOffset>143510</wp:posOffset>
            </wp:positionV>
            <wp:extent cx="2895600" cy="1924050"/>
            <wp:effectExtent l="0" t="0" r="0" b="0"/>
            <wp:wrapSquare wrapText="bothSides"/>
            <wp:docPr id="29397004" name="Chart 1">
              <a:extLst xmlns:a="http://schemas.openxmlformats.org/drawingml/2006/main">
                <a:ext uri="{FF2B5EF4-FFF2-40B4-BE49-F238E27FC236}">
                  <a16:creationId xmlns:a16="http://schemas.microsoft.com/office/drawing/2014/main" id="{B677BCA6-8285-AF31-D9E3-26FB02BC36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68866C7" w14:textId="77777777" w:rsidR="00822011" w:rsidRDefault="00822011" w:rsidP="0010232A">
      <w:pPr>
        <w:jc w:val="center"/>
      </w:pPr>
    </w:p>
    <w:p w14:paraId="45F4BDF0" w14:textId="77777777" w:rsidR="00254F1A" w:rsidRDefault="00254F1A" w:rsidP="0010232A">
      <w:pPr>
        <w:jc w:val="center"/>
      </w:pPr>
    </w:p>
    <w:p w14:paraId="5BD740D3" w14:textId="77777777" w:rsidR="00254F1A" w:rsidRDefault="00254F1A" w:rsidP="0010232A">
      <w:pPr>
        <w:jc w:val="center"/>
      </w:pPr>
    </w:p>
    <w:p w14:paraId="5B865DDD" w14:textId="77777777" w:rsidR="00254F1A" w:rsidRDefault="00254F1A" w:rsidP="0010232A">
      <w:pPr>
        <w:jc w:val="center"/>
      </w:pPr>
    </w:p>
    <w:p w14:paraId="43D30B39" w14:textId="77777777" w:rsidR="00254F1A" w:rsidRDefault="00254F1A" w:rsidP="0010232A">
      <w:pPr>
        <w:jc w:val="center"/>
      </w:pPr>
    </w:p>
    <w:p w14:paraId="62EB0B08" w14:textId="77777777" w:rsidR="00254F1A" w:rsidRDefault="00254F1A" w:rsidP="0010232A">
      <w:pPr>
        <w:jc w:val="center"/>
      </w:pPr>
    </w:p>
    <w:p w14:paraId="6CF86192" w14:textId="77777777" w:rsidR="00254F1A" w:rsidRDefault="00254F1A" w:rsidP="00254F1A"/>
    <w:p w14:paraId="718F84DB" w14:textId="77777777" w:rsidR="00254F1A" w:rsidRDefault="00254F1A" w:rsidP="0010232A">
      <w:pPr>
        <w:jc w:val="center"/>
      </w:pPr>
    </w:p>
    <w:p w14:paraId="5E0C68CB" w14:textId="77777777" w:rsidR="00254F1A" w:rsidRDefault="00254F1A" w:rsidP="0010232A">
      <w:pPr>
        <w:jc w:val="center"/>
      </w:pPr>
    </w:p>
    <w:p w14:paraId="62F5319B" w14:textId="2ABB8983" w:rsidR="00822011" w:rsidRDefault="00822011" w:rsidP="0010232A">
      <w:pPr>
        <w:jc w:val="center"/>
      </w:pPr>
      <w:r>
        <w:rPr>
          <w:noProof/>
        </w:rPr>
        <w:drawing>
          <wp:inline distT="0" distB="0" distL="0" distR="0" wp14:anchorId="779726E0" wp14:editId="7CBB59BB">
            <wp:extent cx="4181475" cy="2743200"/>
            <wp:effectExtent l="0" t="0" r="9525" b="0"/>
            <wp:docPr id="310237234" name="Chart 1">
              <a:extLst xmlns:a="http://schemas.openxmlformats.org/drawingml/2006/main">
                <a:ext uri="{FF2B5EF4-FFF2-40B4-BE49-F238E27FC236}">
                  <a16:creationId xmlns:a16="http://schemas.microsoft.com/office/drawing/2014/main" id="{8A3F1FA5-9D0E-FC4A-2D9F-15C1950BAAB1}"/>
                </a:ext>
                <a:ext uri="{147F2762-F138-4A5C-976F-8EAC2B608ADB}">
                  <a16:predDERef xmlns:a16="http://schemas.microsoft.com/office/drawing/2014/main" pred="{C098D22A-D63A-B8CB-2AB8-F8BA9CB7ED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2F0573" w14:textId="77777777" w:rsidR="00822011" w:rsidRDefault="00822011" w:rsidP="0010232A">
      <w:pPr>
        <w:jc w:val="center"/>
      </w:pPr>
    </w:p>
    <w:p w14:paraId="1FFB7484" w14:textId="77777777" w:rsidR="00822011" w:rsidRDefault="00822011" w:rsidP="0010232A">
      <w:pPr>
        <w:jc w:val="center"/>
      </w:pPr>
    </w:p>
    <w:p w14:paraId="3325AB98" w14:textId="77777777" w:rsidR="00822011" w:rsidRDefault="00822011" w:rsidP="0010232A">
      <w:pPr>
        <w:jc w:val="center"/>
      </w:pPr>
    </w:p>
    <w:p w14:paraId="49F2FC93" w14:textId="77777777" w:rsidR="00822011" w:rsidRDefault="00822011" w:rsidP="0010232A">
      <w:pPr>
        <w:jc w:val="center"/>
      </w:pPr>
    </w:p>
    <w:sectPr w:rsidR="00822011" w:rsidSect="0093367F">
      <w:headerReference w:type="default" r:id="rId12"/>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4B5A" w14:textId="77777777" w:rsidR="008E2A36" w:rsidRDefault="008E2A36" w:rsidP="008E2A36">
      <w:pPr>
        <w:spacing w:after="0" w:line="240" w:lineRule="auto"/>
      </w:pPr>
      <w:r>
        <w:separator/>
      </w:r>
    </w:p>
  </w:endnote>
  <w:endnote w:type="continuationSeparator" w:id="0">
    <w:p w14:paraId="62C0895C" w14:textId="77777777" w:rsidR="008E2A36" w:rsidRDefault="008E2A36" w:rsidP="008E2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uli Black">
    <w:altName w:val="Calibri"/>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F466" w14:textId="77777777" w:rsidR="008E2A36" w:rsidRDefault="008E2A36" w:rsidP="008E2A36">
      <w:pPr>
        <w:spacing w:after="0" w:line="240" w:lineRule="auto"/>
      </w:pPr>
      <w:r>
        <w:separator/>
      </w:r>
    </w:p>
  </w:footnote>
  <w:footnote w:type="continuationSeparator" w:id="0">
    <w:p w14:paraId="354BB712" w14:textId="77777777" w:rsidR="008E2A36" w:rsidRDefault="008E2A36" w:rsidP="008E2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CB71" w14:textId="0AE7D787" w:rsidR="008E2A36" w:rsidRDefault="00084DBA">
    <w:pPr>
      <w:pStyle w:val="Header"/>
    </w:pPr>
    <w:r>
      <w:rPr>
        <w:rFonts w:ascii="Muli Black" w:hAnsi="Muli Black"/>
        <w:noProof/>
      </w:rPr>
      <w:drawing>
        <wp:anchor distT="0" distB="0" distL="114300" distR="114300" simplePos="0" relativeHeight="251659264" behindDoc="0" locked="0" layoutInCell="1" allowOverlap="1" wp14:anchorId="30D98E1F" wp14:editId="3B598EB8">
          <wp:simplePos x="0" y="0"/>
          <wp:positionH relativeFrom="column">
            <wp:posOffset>-304800</wp:posOffset>
          </wp:positionH>
          <wp:positionV relativeFrom="paragraph">
            <wp:posOffset>4445</wp:posOffset>
          </wp:positionV>
          <wp:extent cx="2247900" cy="838835"/>
          <wp:effectExtent l="0" t="0" r="0" b="0"/>
          <wp:wrapNone/>
          <wp:docPr id="12" name="Picture 1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838835"/>
                  </a:xfrm>
                  <a:prstGeom prst="rect">
                    <a:avLst/>
                  </a:prstGeom>
                </pic:spPr>
              </pic:pic>
            </a:graphicData>
          </a:graphic>
          <wp14:sizeRelH relativeFrom="margin">
            <wp14:pctWidth>0</wp14:pctWidth>
          </wp14:sizeRelH>
          <wp14:sizeRelV relativeFrom="margin">
            <wp14:pctHeight>0</wp14:pctHeight>
          </wp14:sizeRelV>
        </wp:anchor>
      </w:drawing>
    </w:r>
  </w:p>
  <w:p w14:paraId="60CA809D" w14:textId="012F33EE" w:rsidR="008E2A36" w:rsidRDefault="00084DBA" w:rsidP="00084DBA">
    <w:pPr>
      <w:pStyle w:val="Header"/>
      <w:tabs>
        <w:tab w:val="clear" w:pos="4513"/>
        <w:tab w:val="clear" w:pos="9026"/>
        <w:tab w:val="left" w:pos="13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11"/>
    <w:rsid w:val="00084DBA"/>
    <w:rsid w:val="0010232A"/>
    <w:rsid w:val="001A0FB3"/>
    <w:rsid w:val="00230740"/>
    <w:rsid w:val="00254F1A"/>
    <w:rsid w:val="005973F3"/>
    <w:rsid w:val="00822011"/>
    <w:rsid w:val="008E2A36"/>
    <w:rsid w:val="0093367F"/>
    <w:rsid w:val="009C1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CC0D"/>
  <w15:chartTrackingRefBased/>
  <w15:docId w15:val="{FA0CE03A-EAA5-4994-82D4-E4D81334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0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0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0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0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0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0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011"/>
    <w:rPr>
      <w:rFonts w:eastAsiaTheme="majorEastAsia" w:cstheme="majorBidi"/>
      <w:color w:val="272727" w:themeColor="text1" w:themeTint="D8"/>
    </w:rPr>
  </w:style>
  <w:style w:type="paragraph" w:styleId="Title">
    <w:name w:val="Title"/>
    <w:basedOn w:val="Normal"/>
    <w:next w:val="Normal"/>
    <w:link w:val="TitleChar"/>
    <w:uiPriority w:val="10"/>
    <w:qFormat/>
    <w:rsid w:val="008220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0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011"/>
    <w:pPr>
      <w:spacing w:before="160"/>
      <w:jc w:val="center"/>
    </w:pPr>
    <w:rPr>
      <w:i/>
      <w:iCs/>
      <w:color w:val="404040" w:themeColor="text1" w:themeTint="BF"/>
    </w:rPr>
  </w:style>
  <w:style w:type="character" w:customStyle="1" w:styleId="QuoteChar">
    <w:name w:val="Quote Char"/>
    <w:basedOn w:val="DefaultParagraphFont"/>
    <w:link w:val="Quote"/>
    <w:uiPriority w:val="29"/>
    <w:rsid w:val="00822011"/>
    <w:rPr>
      <w:i/>
      <w:iCs/>
      <w:color w:val="404040" w:themeColor="text1" w:themeTint="BF"/>
    </w:rPr>
  </w:style>
  <w:style w:type="paragraph" w:styleId="ListParagraph">
    <w:name w:val="List Paragraph"/>
    <w:basedOn w:val="Normal"/>
    <w:uiPriority w:val="34"/>
    <w:qFormat/>
    <w:rsid w:val="00822011"/>
    <w:pPr>
      <w:ind w:left="720"/>
      <w:contextualSpacing/>
    </w:pPr>
  </w:style>
  <w:style w:type="character" w:styleId="IntenseEmphasis">
    <w:name w:val="Intense Emphasis"/>
    <w:basedOn w:val="DefaultParagraphFont"/>
    <w:uiPriority w:val="21"/>
    <w:qFormat/>
    <w:rsid w:val="00822011"/>
    <w:rPr>
      <w:i/>
      <w:iCs/>
      <w:color w:val="0F4761" w:themeColor="accent1" w:themeShade="BF"/>
    </w:rPr>
  </w:style>
  <w:style w:type="paragraph" w:styleId="IntenseQuote">
    <w:name w:val="Intense Quote"/>
    <w:basedOn w:val="Normal"/>
    <w:next w:val="Normal"/>
    <w:link w:val="IntenseQuoteChar"/>
    <w:uiPriority w:val="30"/>
    <w:qFormat/>
    <w:rsid w:val="00822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011"/>
    <w:rPr>
      <w:i/>
      <w:iCs/>
      <w:color w:val="0F4761" w:themeColor="accent1" w:themeShade="BF"/>
    </w:rPr>
  </w:style>
  <w:style w:type="character" w:styleId="IntenseReference">
    <w:name w:val="Intense Reference"/>
    <w:basedOn w:val="DefaultParagraphFont"/>
    <w:uiPriority w:val="32"/>
    <w:qFormat/>
    <w:rsid w:val="00822011"/>
    <w:rPr>
      <w:b/>
      <w:bCs/>
      <w:smallCaps/>
      <w:color w:val="0F4761" w:themeColor="accent1" w:themeShade="BF"/>
      <w:spacing w:val="5"/>
    </w:rPr>
  </w:style>
  <w:style w:type="paragraph" w:styleId="Header">
    <w:name w:val="header"/>
    <w:basedOn w:val="Normal"/>
    <w:link w:val="HeaderChar"/>
    <w:uiPriority w:val="99"/>
    <w:unhideWhenUsed/>
    <w:rsid w:val="008E2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A36"/>
  </w:style>
  <w:style w:type="paragraph" w:styleId="Footer">
    <w:name w:val="footer"/>
    <w:basedOn w:val="Normal"/>
    <w:link w:val="FooterChar"/>
    <w:uiPriority w:val="99"/>
    <w:unhideWhenUsed/>
    <w:rsid w:val="008E2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Safe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DD7-4CC5-94BB-2836FB52556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DD7-4CC5-94BB-2836FB52556C}"/>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DD7-4CC5-94BB-2836FB52556C}"/>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DD7-4CC5-94BB-2836FB52556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Sheet1!$C$58:$F$58</c:f>
              <c:strCache>
                <c:ptCount val="4"/>
                <c:pt idx="0">
                  <c:v>Inadequate</c:v>
                </c:pt>
                <c:pt idx="1">
                  <c:v>Requires Improvement</c:v>
                </c:pt>
                <c:pt idx="2">
                  <c:v>Good</c:v>
                </c:pt>
                <c:pt idx="3">
                  <c:v>Outstanding</c:v>
                </c:pt>
              </c:strCache>
            </c:strRef>
          </c:cat>
          <c:val>
            <c:numRef>
              <c:f>Sheet1!$C$59:$F$59</c:f>
              <c:numCache>
                <c:formatCode>0.00</c:formatCode>
                <c:ptCount val="4"/>
                <c:pt idx="0" formatCode="General">
                  <c:v>0</c:v>
                </c:pt>
                <c:pt idx="1">
                  <c:v>1.79</c:v>
                </c:pt>
                <c:pt idx="2">
                  <c:v>41.07</c:v>
                </c:pt>
                <c:pt idx="3">
                  <c:v>57.14</c:v>
                </c:pt>
              </c:numCache>
            </c:numRef>
          </c:val>
          <c:extLst>
            <c:ext xmlns:c16="http://schemas.microsoft.com/office/drawing/2014/chart" uri="{C3380CC4-5D6E-409C-BE32-E72D297353CC}">
              <c16:uniqueId val="{00000008-FDD7-4CC5-94BB-2836FB52556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Effective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EFA-4525-A56D-4BCD656DB3B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EFA-4525-A56D-4BCD656DB3B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EFA-4525-A56D-4BCD656DB3B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EFA-4525-A56D-4BCD656DB3B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Sheet1!$C$61:$F$61</c:f>
              <c:strCache>
                <c:ptCount val="4"/>
                <c:pt idx="0">
                  <c:v>Inadequate</c:v>
                </c:pt>
                <c:pt idx="1">
                  <c:v>Requires Improvement</c:v>
                </c:pt>
                <c:pt idx="2">
                  <c:v>Good</c:v>
                </c:pt>
                <c:pt idx="3">
                  <c:v>Outstanding</c:v>
                </c:pt>
              </c:strCache>
            </c:strRef>
          </c:cat>
          <c:val>
            <c:numRef>
              <c:f>Sheet1!$C$62:$F$62</c:f>
              <c:numCache>
                <c:formatCode>0.00</c:formatCode>
                <c:ptCount val="4"/>
                <c:pt idx="0" formatCode="General">
                  <c:v>0</c:v>
                </c:pt>
                <c:pt idx="1">
                  <c:v>0</c:v>
                </c:pt>
                <c:pt idx="2">
                  <c:v>26.53</c:v>
                </c:pt>
                <c:pt idx="3">
                  <c:v>73.47</c:v>
                </c:pt>
              </c:numCache>
            </c:numRef>
          </c:val>
          <c:extLst>
            <c:ext xmlns:c16="http://schemas.microsoft.com/office/drawing/2014/chart" uri="{C3380CC4-5D6E-409C-BE32-E72D297353CC}">
              <c16:uniqueId val="{00000008-9EFA-4525-A56D-4BCD656DB3B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Caring</a:t>
            </a:r>
          </a:p>
        </c:rich>
      </c:tx>
      <c:layout>
        <c:manualLayout>
          <c:xMode val="edge"/>
          <c:yMode val="edge"/>
          <c:x val="0.36589234426504774"/>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45A-4CDE-AE8C-DF563B043B2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45A-4CDE-AE8C-DF563B043B2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45A-4CDE-AE8C-DF563B043B2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45A-4CDE-AE8C-DF563B043B2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Sheet1!$C$64:$F$64</c:f>
              <c:strCache>
                <c:ptCount val="4"/>
                <c:pt idx="0">
                  <c:v>Inadequate</c:v>
                </c:pt>
                <c:pt idx="1">
                  <c:v>Requires Improvement</c:v>
                </c:pt>
                <c:pt idx="2">
                  <c:v>Good</c:v>
                </c:pt>
                <c:pt idx="3">
                  <c:v>Outstanding</c:v>
                </c:pt>
              </c:strCache>
            </c:strRef>
          </c:cat>
          <c:val>
            <c:numRef>
              <c:f>Sheet1!$C$65:$F$65</c:f>
              <c:numCache>
                <c:formatCode>0.00</c:formatCode>
                <c:ptCount val="4"/>
                <c:pt idx="0" formatCode="General">
                  <c:v>0</c:v>
                </c:pt>
                <c:pt idx="1">
                  <c:v>6.38</c:v>
                </c:pt>
                <c:pt idx="2">
                  <c:v>25.53</c:v>
                </c:pt>
                <c:pt idx="3">
                  <c:v>69.09</c:v>
                </c:pt>
              </c:numCache>
            </c:numRef>
          </c:val>
          <c:extLst>
            <c:ext xmlns:c16="http://schemas.microsoft.com/office/drawing/2014/chart" uri="{C3380CC4-5D6E-409C-BE32-E72D297353CC}">
              <c16:uniqueId val="{00000008-845A-4CDE-AE8C-DF563B043B2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Well-Led</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BF7-4CCD-8D91-A4FAD0AF356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BF7-4CCD-8D91-A4FAD0AF356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BF7-4CCD-8D91-A4FAD0AF356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BF7-4CCD-8D91-A4FAD0AF356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Sheet1!$C$70:$F$70</c:f>
              <c:strCache>
                <c:ptCount val="4"/>
                <c:pt idx="0">
                  <c:v>Inadequate</c:v>
                </c:pt>
                <c:pt idx="1">
                  <c:v>Requires Improvement</c:v>
                </c:pt>
                <c:pt idx="2">
                  <c:v>Good</c:v>
                </c:pt>
                <c:pt idx="3">
                  <c:v>Outstanding</c:v>
                </c:pt>
              </c:strCache>
            </c:strRef>
          </c:cat>
          <c:val>
            <c:numRef>
              <c:f>Sheet1!$C$71:$F$71</c:f>
              <c:numCache>
                <c:formatCode>0.00</c:formatCode>
                <c:ptCount val="4"/>
                <c:pt idx="0" formatCode="General">
                  <c:v>0</c:v>
                </c:pt>
                <c:pt idx="1">
                  <c:v>8.16</c:v>
                </c:pt>
                <c:pt idx="2">
                  <c:v>18.37</c:v>
                </c:pt>
                <c:pt idx="3">
                  <c:v>71.739999999999995</c:v>
                </c:pt>
              </c:numCache>
            </c:numRef>
          </c:val>
          <c:extLst>
            <c:ext xmlns:c16="http://schemas.microsoft.com/office/drawing/2014/chart" uri="{C3380CC4-5D6E-409C-BE32-E72D297353CC}">
              <c16:uniqueId val="{00000008-0BF7-4CCD-8D91-A4FAD0AF356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Responsive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245614035087717E-2"/>
          <c:y val="0.28363036303630362"/>
          <c:w val="0.5788523967398812"/>
          <c:h val="0.65036303630363035"/>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B02-4BA5-8326-D2A380491F6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B02-4BA5-8326-D2A380491F6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B02-4BA5-8326-D2A380491F6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DB02-4BA5-8326-D2A380491F6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Sheet1!$C$67:$F$67</c:f>
              <c:strCache>
                <c:ptCount val="4"/>
                <c:pt idx="0">
                  <c:v>Inadequate</c:v>
                </c:pt>
                <c:pt idx="1">
                  <c:v>Requires Improvement</c:v>
                </c:pt>
                <c:pt idx="2">
                  <c:v>Good</c:v>
                </c:pt>
                <c:pt idx="3">
                  <c:v>Outstanding</c:v>
                </c:pt>
              </c:strCache>
            </c:strRef>
          </c:cat>
          <c:val>
            <c:numRef>
              <c:f>Sheet1!$C$68:$F$68</c:f>
              <c:numCache>
                <c:formatCode>0.00</c:formatCode>
                <c:ptCount val="4"/>
                <c:pt idx="0" formatCode="General">
                  <c:v>0</c:v>
                </c:pt>
                <c:pt idx="1">
                  <c:v>5.71</c:v>
                </c:pt>
                <c:pt idx="2">
                  <c:v>31.43</c:v>
                </c:pt>
                <c:pt idx="3">
                  <c:v>62.86</c:v>
                </c:pt>
              </c:numCache>
            </c:numRef>
          </c:val>
          <c:extLst>
            <c:ext xmlns:c16="http://schemas.microsoft.com/office/drawing/2014/chart" uri="{C3380CC4-5D6E-409C-BE32-E72D297353CC}">
              <c16:uniqueId val="{00000008-DB02-4BA5-8326-D2A380491F6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Resident</a:t>
            </a:r>
            <a:r>
              <a:rPr lang="en-GB" baseline="0"/>
              <a:t> Overall Survey 2025 Results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clustered"/>
        <c:varyColors val="0"/>
        <c:ser>
          <c:idx val="0"/>
          <c:order val="0"/>
          <c:tx>
            <c:strRef>
              <c:f>Sheet1!$E$90</c:f>
              <c:strCache>
                <c:ptCount val="1"/>
                <c:pt idx="0">
                  <c:v>Inadequate</c:v>
                </c:pt>
              </c:strCache>
            </c:strRef>
          </c:tx>
          <c:spPr>
            <a:solidFill>
              <a:schemeClr val="accent1"/>
            </a:solidFill>
            <a:ln>
              <a:noFill/>
            </a:ln>
            <a:effectLst/>
          </c:spPr>
          <c:invertIfNegative val="0"/>
          <c:cat>
            <c:strRef>
              <c:f>Sheet1!$D$91:$D$95</c:f>
              <c:strCache>
                <c:ptCount val="5"/>
                <c:pt idx="0">
                  <c:v>Safe</c:v>
                </c:pt>
                <c:pt idx="1">
                  <c:v>Effective</c:v>
                </c:pt>
                <c:pt idx="2">
                  <c:v>Caring</c:v>
                </c:pt>
                <c:pt idx="3">
                  <c:v>Well-led</c:v>
                </c:pt>
                <c:pt idx="4">
                  <c:v>Responsive </c:v>
                </c:pt>
              </c:strCache>
            </c:strRef>
          </c:cat>
          <c:val>
            <c:numRef>
              <c:f>Sheet1!$E$91:$E$95</c:f>
              <c:numCache>
                <c:formatCode>0%</c:formatCode>
                <c:ptCount val="5"/>
                <c:pt idx="0">
                  <c:v>0</c:v>
                </c:pt>
                <c:pt idx="1">
                  <c:v>0</c:v>
                </c:pt>
                <c:pt idx="2">
                  <c:v>0</c:v>
                </c:pt>
                <c:pt idx="3" formatCode="General">
                  <c:v>0</c:v>
                </c:pt>
                <c:pt idx="4" formatCode="General">
                  <c:v>0</c:v>
                </c:pt>
              </c:numCache>
            </c:numRef>
          </c:val>
          <c:extLst>
            <c:ext xmlns:c16="http://schemas.microsoft.com/office/drawing/2014/chart" uri="{C3380CC4-5D6E-409C-BE32-E72D297353CC}">
              <c16:uniqueId val="{00000000-F674-4C43-A9E7-303DC7F0FFE6}"/>
            </c:ext>
          </c:extLst>
        </c:ser>
        <c:ser>
          <c:idx val="1"/>
          <c:order val="1"/>
          <c:tx>
            <c:strRef>
              <c:f>Sheet1!$F$90</c:f>
              <c:strCache>
                <c:ptCount val="1"/>
                <c:pt idx="0">
                  <c:v>Requires Improvement</c:v>
                </c:pt>
              </c:strCache>
            </c:strRef>
          </c:tx>
          <c:spPr>
            <a:solidFill>
              <a:schemeClr val="accent2"/>
            </a:solidFill>
            <a:ln>
              <a:noFill/>
            </a:ln>
            <a:effectLst/>
          </c:spPr>
          <c:invertIfNegative val="0"/>
          <c:cat>
            <c:strRef>
              <c:f>Sheet1!$D$91:$D$95</c:f>
              <c:strCache>
                <c:ptCount val="5"/>
                <c:pt idx="0">
                  <c:v>Safe</c:v>
                </c:pt>
                <c:pt idx="1">
                  <c:v>Effective</c:v>
                </c:pt>
                <c:pt idx="2">
                  <c:v>Caring</c:v>
                </c:pt>
                <c:pt idx="3">
                  <c:v>Well-led</c:v>
                </c:pt>
                <c:pt idx="4">
                  <c:v>Responsive </c:v>
                </c:pt>
              </c:strCache>
            </c:strRef>
          </c:cat>
          <c:val>
            <c:numRef>
              <c:f>Sheet1!$F$91:$F$95</c:f>
              <c:numCache>
                <c:formatCode>0%</c:formatCode>
                <c:ptCount val="5"/>
                <c:pt idx="0" formatCode="0.00%">
                  <c:v>1.7899999999999999E-2</c:v>
                </c:pt>
                <c:pt idx="1">
                  <c:v>0</c:v>
                </c:pt>
                <c:pt idx="2" formatCode="0.00%">
                  <c:v>6.3799999999999996E-2</c:v>
                </c:pt>
                <c:pt idx="3" formatCode="0.00%">
                  <c:v>8.1600000000000006E-2</c:v>
                </c:pt>
                <c:pt idx="4" formatCode="0.00%">
                  <c:v>5.7099999999999998E-2</c:v>
                </c:pt>
              </c:numCache>
            </c:numRef>
          </c:val>
          <c:extLst>
            <c:ext xmlns:c16="http://schemas.microsoft.com/office/drawing/2014/chart" uri="{C3380CC4-5D6E-409C-BE32-E72D297353CC}">
              <c16:uniqueId val="{00000001-F674-4C43-A9E7-303DC7F0FFE6}"/>
            </c:ext>
          </c:extLst>
        </c:ser>
        <c:ser>
          <c:idx val="2"/>
          <c:order val="2"/>
          <c:tx>
            <c:strRef>
              <c:f>Sheet1!$G$90</c:f>
              <c:strCache>
                <c:ptCount val="1"/>
                <c:pt idx="0">
                  <c:v>Good</c:v>
                </c:pt>
              </c:strCache>
            </c:strRef>
          </c:tx>
          <c:spPr>
            <a:solidFill>
              <a:schemeClr val="accent3"/>
            </a:solidFill>
            <a:ln>
              <a:noFill/>
            </a:ln>
            <a:effectLst/>
          </c:spPr>
          <c:invertIfNegative val="0"/>
          <c:cat>
            <c:strRef>
              <c:f>Sheet1!$D$91:$D$95</c:f>
              <c:strCache>
                <c:ptCount val="5"/>
                <c:pt idx="0">
                  <c:v>Safe</c:v>
                </c:pt>
                <c:pt idx="1">
                  <c:v>Effective</c:v>
                </c:pt>
                <c:pt idx="2">
                  <c:v>Caring</c:v>
                </c:pt>
                <c:pt idx="3">
                  <c:v>Well-led</c:v>
                </c:pt>
                <c:pt idx="4">
                  <c:v>Responsive </c:v>
                </c:pt>
              </c:strCache>
            </c:strRef>
          </c:cat>
          <c:val>
            <c:numRef>
              <c:f>Sheet1!$G$91:$G$95</c:f>
              <c:numCache>
                <c:formatCode>0.00%</c:formatCode>
                <c:ptCount val="5"/>
                <c:pt idx="0">
                  <c:v>0.41010000000000002</c:v>
                </c:pt>
                <c:pt idx="1">
                  <c:v>0.26529999999999998</c:v>
                </c:pt>
                <c:pt idx="2">
                  <c:v>0.25530000000000003</c:v>
                </c:pt>
                <c:pt idx="3">
                  <c:v>0.1837</c:v>
                </c:pt>
                <c:pt idx="4">
                  <c:v>0.31430000000000002</c:v>
                </c:pt>
              </c:numCache>
            </c:numRef>
          </c:val>
          <c:extLst>
            <c:ext xmlns:c16="http://schemas.microsoft.com/office/drawing/2014/chart" uri="{C3380CC4-5D6E-409C-BE32-E72D297353CC}">
              <c16:uniqueId val="{00000002-F674-4C43-A9E7-303DC7F0FFE6}"/>
            </c:ext>
          </c:extLst>
        </c:ser>
        <c:ser>
          <c:idx val="3"/>
          <c:order val="3"/>
          <c:tx>
            <c:strRef>
              <c:f>Sheet1!$H$90</c:f>
              <c:strCache>
                <c:ptCount val="1"/>
                <c:pt idx="0">
                  <c:v>Outstanding</c:v>
                </c:pt>
              </c:strCache>
            </c:strRef>
          </c:tx>
          <c:spPr>
            <a:solidFill>
              <a:schemeClr val="accent4"/>
            </a:solidFill>
            <a:ln>
              <a:noFill/>
            </a:ln>
            <a:effectLst/>
          </c:spPr>
          <c:invertIfNegative val="0"/>
          <c:cat>
            <c:strRef>
              <c:f>Sheet1!$D$91:$D$95</c:f>
              <c:strCache>
                <c:ptCount val="5"/>
                <c:pt idx="0">
                  <c:v>Safe</c:v>
                </c:pt>
                <c:pt idx="1">
                  <c:v>Effective</c:v>
                </c:pt>
                <c:pt idx="2">
                  <c:v>Caring</c:v>
                </c:pt>
                <c:pt idx="3">
                  <c:v>Well-led</c:v>
                </c:pt>
                <c:pt idx="4">
                  <c:v>Responsive </c:v>
                </c:pt>
              </c:strCache>
            </c:strRef>
          </c:cat>
          <c:val>
            <c:numRef>
              <c:f>Sheet1!$H$91:$H$95</c:f>
              <c:numCache>
                <c:formatCode>0.00%</c:formatCode>
                <c:ptCount val="5"/>
                <c:pt idx="0">
                  <c:v>0.57140000000000002</c:v>
                </c:pt>
                <c:pt idx="1">
                  <c:v>0.73429999999999995</c:v>
                </c:pt>
                <c:pt idx="2">
                  <c:v>0.69089999999999996</c:v>
                </c:pt>
                <c:pt idx="3">
                  <c:v>0.71740000000000004</c:v>
                </c:pt>
                <c:pt idx="4">
                  <c:v>0.62860000000000005</c:v>
                </c:pt>
              </c:numCache>
            </c:numRef>
          </c:val>
          <c:extLst>
            <c:ext xmlns:c16="http://schemas.microsoft.com/office/drawing/2014/chart" uri="{C3380CC4-5D6E-409C-BE32-E72D297353CC}">
              <c16:uniqueId val="{00000003-F674-4C43-A9E7-303DC7F0FFE6}"/>
            </c:ext>
          </c:extLst>
        </c:ser>
        <c:dLbls>
          <c:showLegendKey val="0"/>
          <c:showVal val="0"/>
          <c:showCatName val="0"/>
          <c:showSerName val="0"/>
          <c:showPercent val="0"/>
          <c:showBubbleSize val="0"/>
        </c:dLbls>
        <c:gapWidth val="182"/>
        <c:axId val="135498832"/>
        <c:axId val="135502192"/>
      </c:barChart>
      <c:catAx>
        <c:axId val="135498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502192"/>
        <c:crosses val="autoZero"/>
        <c:auto val="1"/>
        <c:lblAlgn val="ctr"/>
        <c:lblOffset val="100"/>
        <c:noMultiLvlLbl val="0"/>
      </c:catAx>
      <c:valAx>
        <c:axId val="1355021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98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Morris</dc:creator>
  <cp:keywords/>
  <dc:description/>
  <cp:lastModifiedBy>Kelly Morris</cp:lastModifiedBy>
  <cp:revision>8</cp:revision>
  <dcterms:created xsi:type="dcterms:W3CDTF">2025-12-17T10:27:00Z</dcterms:created>
  <dcterms:modified xsi:type="dcterms:W3CDTF">2025-12-17T10:38:00Z</dcterms:modified>
</cp:coreProperties>
</file>